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entury Gothic" w:hAnsi="Century Gothic"/>
        </w:rPr>
      </w:pPr>
      <w:r>
        <w:drawing>
          <wp:anchor behindDoc="0" distT="0" distB="0" distL="114300" distR="114300" simplePos="0" locked="0" layoutInCell="0" allowOverlap="1" relativeHeight="2">
            <wp:simplePos x="0" y="0"/>
            <wp:positionH relativeFrom="column">
              <wp:posOffset>-18415</wp:posOffset>
            </wp:positionH>
            <wp:positionV relativeFrom="paragraph">
              <wp:posOffset>31115</wp:posOffset>
            </wp:positionV>
            <wp:extent cx="411480" cy="340995"/>
            <wp:effectExtent l="0" t="0" r="0" b="0"/>
            <wp:wrapSquare wrapText="bothSides"/>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411480" cy="340995"/>
                    </a:xfrm>
                    <a:prstGeom prst="rect">
                      <a:avLst/>
                    </a:prstGeom>
                  </pic:spPr>
                </pic:pic>
              </a:graphicData>
            </a:graphic>
          </wp:anchor>
        </w:drawing>
        <mc:AlternateContent>
          <mc:Choice Requires="wps">
            <w:drawing>
              <wp:anchor behindDoc="0" distT="0" distB="0" distL="114300" distR="114300" simplePos="0" locked="0" layoutInCell="0" allowOverlap="1" relativeHeight="3">
                <wp:simplePos x="0" y="0"/>
                <wp:positionH relativeFrom="column">
                  <wp:posOffset>6123305</wp:posOffset>
                </wp:positionH>
                <wp:positionV relativeFrom="paragraph">
                  <wp:posOffset>131445</wp:posOffset>
                </wp:positionV>
                <wp:extent cx="93345" cy="375920"/>
                <wp:effectExtent l="0" t="0" r="0" b="0"/>
                <wp:wrapNone/>
                <wp:docPr id="2" name="Ink 4"/>
                <a:graphic xmlns:a="http://schemas.openxmlformats.org/drawingml/2006/main">
                  <a:graphicData uri="http://schemas.openxmlformats.org/drawingml/2006/picture">
                    <pic:pic xmlns:pic="http://schemas.openxmlformats.org/drawingml/2006/picture">
                      <pic:nvPicPr>
                        <pic:cNvPr id="0" name="Ink 4" descr=""/>
                        <pic:cNvPicPr/>
                      </pic:nvPicPr>
                      <pic:blipFill>
                        <a:blip r:embed="rId3"/>
                        <a:stretch/>
                      </pic:blipFill>
                      <pic:spPr>
                        <a:xfrm>
                          <a:off x="0" y="0"/>
                          <a:ext cx="93240" cy="375840"/>
                        </a:xfrm>
                        <a:prstGeom prst="rect">
                          <a:avLst/>
                        </a:prstGeom>
                        <a:ln w="0">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nk 4" stroked="f" o:allowincell="f" style="position:absolute;margin-left:482.15pt;margin-top:10.35pt;width:7.3pt;height:29.55pt;mso-wrap-style:none;v-text-anchor:middle" type="_x0000_t75">
                <v:imagedata r:id="rId4" o:detectmouseclick="t"/>
                <v:stroke color="#3465a4" joinstyle="round" endcap="flat"/>
                <w10:wrap type="none"/>
              </v:shape>
            </w:pict>
          </mc:Fallback>
        </mc:AlternateContent>
        <w:drawing>
          <wp:anchor behindDoc="0" distT="0" distB="0" distL="114300" distR="114300" simplePos="0" locked="0" layoutInCell="0" allowOverlap="1" relativeHeight="4">
            <wp:simplePos x="0" y="0"/>
            <wp:positionH relativeFrom="margin">
              <wp:posOffset>4041140</wp:posOffset>
            </wp:positionH>
            <wp:positionV relativeFrom="paragraph">
              <wp:posOffset>3810</wp:posOffset>
            </wp:positionV>
            <wp:extent cx="1686560" cy="523875"/>
            <wp:effectExtent l="0" t="0" r="0" b="0"/>
            <wp:wrapTight wrapText="bothSides">
              <wp:wrapPolygon edited="0">
                <wp:start x="-6" y="0"/>
                <wp:lineTo x="-6" y="21197"/>
                <wp:lineTo x="21465" y="21197"/>
                <wp:lineTo x="21465" y="0"/>
                <wp:lineTo x="-6" y="0"/>
              </wp:wrapPolygon>
            </wp:wrapTight>
            <wp:docPr id="3"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
                    <pic:cNvPicPr>
                      <a:picLocks noChangeAspect="1" noChangeArrowheads="1"/>
                    </pic:cNvPicPr>
                  </pic:nvPicPr>
                  <pic:blipFill>
                    <a:blip r:embed="rId5"/>
                    <a:stretch>
                      <a:fillRect/>
                    </a:stretch>
                  </pic:blipFill>
                  <pic:spPr bwMode="auto">
                    <a:xfrm>
                      <a:off x="0" y="0"/>
                      <a:ext cx="1686560" cy="523875"/>
                    </a:xfrm>
                    <a:prstGeom prst="rect">
                      <a:avLst/>
                    </a:prstGeom>
                  </pic:spPr>
                </pic:pic>
              </a:graphicData>
            </a:graphic>
          </wp:anchor>
        </w:drawing>
      </w:r>
      <w:r>
        <w:rPr>
          <w:rFonts w:ascii="Century Gothic" w:hAnsi="Century Gothic"/>
        </w:rPr>
        <w:t>Bomere</w:t>
      </w:r>
      <w:bookmarkStart w:id="0" w:name="_Hlk103377650"/>
      <w:bookmarkEnd w:id="0"/>
      <w:r>
        <w:rPr>
          <w:rFonts w:ascii="Century Gothic" w:hAnsi="Century Gothic"/>
        </w:rPr>
        <w:t xml:space="preserve"> Heath &amp; District Parish Council is on Facebook - </w:t>
      </w:r>
      <w:hyperlink r:id="rId6">
        <w:r>
          <w:rPr>
            <w:rStyle w:val="InternetLink"/>
            <w:rFonts w:ascii="Century Gothic" w:hAnsi="Century Gothic"/>
          </w:rPr>
          <w:t>www.facebook.com/pg/BomereHeathCouncil</w:t>
        </w:r>
      </w:hyperlink>
      <w:r>
        <w:rPr>
          <w:rFonts w:ascii="Century Gothic" w:hAnsi="Century Gothic"/>
        </w:rPr>
        <w:t xml:space="preserve"> </w:t>
        <w:tab/>
      </w:r>
    </w:p>
    <w:p>
      <w:pPr>
        <w:pStyle w:val="Normal"/>
        <w:rPr>
          <w:rFonts w:ascii="Century Gothic" w:hAnsi="Century Gothic"/>
          <w:b/>
          <w:b/>
          <w:sz w:val="44"/>
          <w:szCs w:val="44"/>
        </w:rPr>
      </w:pPr>
      <w:r>
        <w:rPr>
          <w:rFonts w:ascii="Century Gothic" w:hAnsi="Century Gothic"/>
          <w:b/>
          <w:sz w:val="44"/>
          <w:szCs w:val="44"/>
        </w:rPr>
        <w:t>BOMERE HEATH PARISH COUNCIL</w:t>
      </w:r>
    </w:p>
    <w:p>
      <w:pPr>
        <w:pStyle w:val="NoSpacing"/>
        <w:jc w:val="both"/>
        <w:rPr>
          <w:rFonts w:ascii="Century Gothic" w:hAnsi="Century Gothic"/>
        </w:rPr>
      </w:pPr>
      <w:r>
        <w:rPr>
          <w:rFonts w:ascii="Century Gothic" w:hAnsi="Century Gothic"/>
        </w:rPr>
        <w:t>There is always an open invite to members of the public, should you like to attend as a member of public you are very welcome, but spaces can be limited. If so, please contact the clerk to book a space.</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 xml:space="preserve">Below are extracts from the Parish Council meeting at Fitz Village Hall on </w:t>
      </w:r>
      <w:r>
        <w:rPr>
          <w:rFonts w:ascii="Century Gothic" w:hAnsi="Century Gothic"/>
          <w:b/>
          <w:bCs/>
        </w:rPr>
        <w:t>Wednesday 13</w:t>
      </w:r>
      <w:r>
        <w:rPr>
          <w:rFonts w:ascii="Century Gothic" w:hAnsi="Century Gothic"/>
          <w:b/>
          <w:bCs/>
          <w:vertAlign w:val="superscript"/>
        </w:rPr>
        <w:t xml:space="preserve">th </w:t>
      </w:r>
      <w:r>
        <w:rPr>
          <w:rFonts w:ascii="Century Gothic" w:hAnsi="Century Gothic"/>
          <w:b/>
          <w:bCs/>
        </w:rPr>
        <w:t>March 2024</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cs="Calibri" w:cstheme="minorHAnsi"/>
          <w:b/>
          <w:b/>
          <w:bCs/>
          <w:color w:val="050505"/>
          <w:shd w:fill="FFFFFF" w:val="clear"/>
        </w:rPr>
      </w:pPr>
      <w:r>
        <w:rPr>
          <w:rFonts w:cs="Calibri" w:ascii="Century Gothic" w:hAnsi="Century Gothic" w:cstheme="minorHAnsi"/>
          <w:b/>
          <w:bCs/>
          <w:color w:val="050505"/>
          <w:shd w:fill="FFFFFF" w:val="clear"/>
        </w:rPr>
        <w:t>Community News</w:t>
      </w:r>
    </w:p>
    <w:p>
      <w:pPr>
        <w:pStyle w:val="NoSpacing"/>
        <w:jc w:val="both"/>
        <w:rPr>
          <w:rFonts w:ascii="Century Gothic" w:hAnsi="Century Gothic" w:cs="Calibri" w:cstheme="minorHAnsi"/>
          <w:b/>
          <w:b/>
          <w:bCs/>
          <w:color w:val="050505"/>
          <w:shd w:fill="FFFFFF" w:val="clear"/>
        </w:rPr>
      </w:pPr>
      <w:r>
        <w:rPr>
          <w:rFonts w:cs="Calibri" w:cstheme="minorHAnsi" w:ascii="Century Gothic" w:hAnsi="Century Gothic"/>
          <w:b/>
          <w:bCs/>
          <w:color w:val="050505"/>
          <w:shd w:fill="FFFFFF" w:val="clear"/>
        </w:rPr>
      </w:r>
    </w:p>
    <w:p>
      <w:pPr>
        <w:pStyle w:val="NoSpacing"/>
        <w:jc w:val="both"/>
        <w:rPr>
          <w:rFonts w:ascii="Century Gothic" w:hAnsi="Century Gothic" w:cs="Calibri" w:cstheme="minorHAnsi"/>
          <w:b/>
          <w:b/>
          <w:bCs/>
          <w:color w:val="050505"/>
          <w:shd w:fill="FFFFFF" w:val="clear"/>
        </w:rPr>
      </w:pPr>
      <w:r>
        <w:rPr>
          <w:rFonts w:cs="Calibri" w:ascii="Century Gothic" w:hAnsi="Century Gothic" w:cstheme="minorHAnsi"/>
          <w:b/>
          <w:bCs/>
          <w:color w:val="050505"/>
          <w:shd w:fill="FFFFFF" w:val="clear"/>
        </w:rPr>
        <w:t>Community Events</w:t>
      </w:r>
    </w:p>
    <w:p>
      <w:pPr>
        <w:pStyle w:val="NoSpacing"/>
        <w:jc w:val="both"/>
        <w:rPr>
          <w:rFonts w:ascii="Century Gothic" w:hAnsi="Century Gothic" w:cs="Calibri" w:cstheme="minorHAnsi"/>
          <w:color w:val="050505"/>
          <w:shd w:fill="FFFFFF" w:val="clear"/>
        </w:rPr>
      </w:pPr>
      <w:r>
        <w:rPr>
          <w:rFonts w:cs="Calibri" w:ascii="Century Gothic" w:hAnsi="Century Gothic" w:cstheme="minorHAnsi"/>
          <w:color w:val="050505"/>
          <w:shd w:fill="FFFFFF" w:val="clear"/>
        </w:rPr>
        <w:t>The Parish Council intend to fund and aim to facilitate a community event committee to host a Fete in 2024 and are hoping that we can financially assist an event to commemorate the 80</w:t>
      </w:r>
      <w:r>
        <w:rPr>
          <w:rFonts w:cs="Calibri" w:ascii="Century Gothic" w:hAnsi="Century Gothic" w:cstheme="minorHAnsi"/>
          <w:color w:val="050505"/>
          <w:shd w:fill="FFFFFF" w:val="clear"/>
          <w:vertAlign w:val="superscript"/>
        </w:rPr>
        <w:t>th</w:t>
      </w:r>
      <w:r>
        <w:rPr>
          <w:rFonts w:cs="Calibri" w:ascii="Century Gothic" w:hAnsi="Century Gothic" w:cstheme="minorHAnsi"/>
          <w:color w:val="050505"/>
          <w:shd w:fill="FFFFFF" w:val="clear"/>
        </w:rPr>
        <w:t xml:space="preserve"> Anniversary of the DDay Landings on the 6</w:t>
      </w:r>
      <w:r>
        <w:rPr>
          <w:rFonts w:cs="Calibri" w:ascii="Century Gothic" w:hAnsi="Century Gothic" w:cstheme="minorHAnsi"/>
          <w:color w:val="050505"/>
          <w:shd w:fill="FFFFFF" w:val="clear"/>
          <w:vertAlign w:val="superscript"/>
        </w:rPr>
        <w:t>th</w:t>
      </w:r>
      <w:r>
        <w:rPr>
          <w:rFonts w:cs="Calibri" w:ascii="Century Gothic" w:hAnsi="Century Gothic" w:cstheme="minorHAnsi"/>
          <w:color w:val="050505"/>
          <w:shd w:fill="FFFFFF" w:val="clear"/>
        </w:rPr>
        <w:t xml:space="preserve"> June. The Cricket Club has kindly volunteered to host the event, so please let us know if you would like to become an organiser.</w:t>
      </w:r>
    </w:p>
    <w:p>
      <w:pPr>
        <w:pStyle w:val="NoSpacing"/>
        <w:jc w:val="both"/>
        <w:rPr>
          <w:rFonts w:ascii="Century Gothic" w:hAnsi="Century Gothic" w:cs="Calibri" w:cstheme="minorHAnsi"/>
          <w:color w:val="050505"/>
          <w:shd w:fill="FFFFFF" w:val="clear"/>
        </w:rPr>
      </w:pPr>
      <w:r>
        <w:rPr>
          <w:rFonts w:cs="Calibri" w:cstheme="minorHAnsi" w:ascii="Century Gothic" w:hAnsi="Century Gothic"/>
          <w:color w:val="050505"/>
          <w:shd w:fill="FFFFFF" w:val="clear"/>
        </w:rPr>
      </w:r>
    </w:p>
    <w:p>
      <w:pPr>
        <w:pStyle w:val="NoSpacing"/>
        <w:jc w:val="both"/>
        <w:rPr>
          <w:rFonts w:ascii="Century Gothic" w:hAnsi="Century Gothic" w:cs="Calibri" w:cstheme="minorHAnsi"/>
          <w:color w:val="050505"/>
          <w:shd w:fill="FFFFFF" w:val="clear"/>
        </w:rPr>
      </w:pPr>
      <w:r>
        <w:rPr>
          <w:rFonts w:cs="Calibri" w:ascii="Century Gothic" w:hAnsi="Century Gothic" w:cstheme="minorHAnsi"/>
          <w:color w:val="050505"/>
          <w:shd w:fill="FFFFFF" w:val="clear"/>
        </w:rPr>
        <w:t>This will need a community group to pull an event together. Should you wish to be involved, please contact the PC Clerk to register your interest. It is only with the support from the community that these events can be held.</w:t>
      </w:r>
    </w:p>
    <w:p>
      <w:pPr>
        <w:pStyle w:val="NoSpacing"/>
        <w:jc w:val="both"/>
        <w:rPr>
          <w:rFonts w:ascii="Century Gothic" w:hAnsi="Century Gothic" w:cs="Calibri" w:cstheme="minorHAnsi"/>
          <w:b/>
          <w:b/>
          <w:bCs/>
          <w:color w:val="050505"/>
          <w:shd w:fill="FFFFFF" w:val="clear"/>
        </w:rPr>
      </w:pPr>
      <w:r>
        <w:rPr>
          <w:rFonts w:cs="Calibri" w:cstheme="minorHAnsi" w:ascii="Century Gothic" w:hAnsi="Century Gothic"/>
          <w:b/>
          <w:bCs/>
          <w:color w:val="050505"/>
          <w:shd w:fill="FFFFFF" w:val="clear"/>
        </w:rPr>
      </w:r>
    </w:p>
    <w:p>
      <w:pPr>
        <w:pStyle w:val="NoSpacing"/>
        <w:jc w:val="both"/>
        <w:rPr>
          <w:rFonts w:ascii="Century Gothic" w:hAnsi="Century Gothic" w:cs="Calibri" w:cstheme="minorHAnsi"/>
          <w:b/>
          <w:b/>
          <w:bCs/>
          <w:color w:val="050505"/>
          <w:shd w:fill="FFFFFF" w:val="clear"/>
        </w:rPr>
      </w:pPr>
      <w:r>
        <w:drawing>
          <wp:anchor behindDoc="0" distT="0" distB="0" distL="114300" distR="114300" simplePos="0" locked="0" layoutInCell="0" allowOverlap="1" relativeHeight="5">
            <wp:simplePos x="0" y="0"/>
            <wp:positionH relativeFrom="column">
              <wp:posOffset>3982720</wp:posOffset>
            </wp:positionH>
            <wp:positionV relativeFrom="paragraph">
              <wp:posOffset>21590</wp:posOffset>
            </wp:positionV>
            <wp:extent cx="1741170" cy="600075"/>
            <wp:effectExtent l="0" t="0" r="0" b="0"/>
            <wp:wrapTight wrapText="bothSides">
              <wp:wrapPolygon edited="0">
                <wp:start x="-5" y="0"/>
                <wp:lineTo x="-5" y="21252"/>
                <wp:lineTo x="21265" y="21252"/>
                <wp:lineTo x="21265" y="0"/>
                <wp:lineTo x="-5" y="0"/>
              </wp:wrapPolygon>
            </wp:wrapTight>
            <wp:docPr id="4" name="Image2" descr="A blue sig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A blue sign with white text&#10;&#10;Description automatically generated"/>
                    <pic:cNvPicPr>
                      <a:picLocks noChangeAspect="1" noChangeArrowheads="1"/>
                    </pic:cNvPicPr>
                  </pic:nvPicPr>
                  <pic:blipFill>
                    <a:blip r:embed="rId7"/>
                    <a:stretch>
                      <a:fillRect/>
                    </a:stretch>
                  </pic:blipFill>
                  <pic:spPr bwMode="auto">
                    <a:xfrm>
                      <a:off x="0" y="0"/>
                      <a:ext cx="1741170" cy="600075"/>
                    </a:xfrm>
                    <a:prstGeom prst="rect">
                      <a:avLst/>
                    </a:prstGeom>
                  </pic:spPr>
                </pic:pic>
              </a:graphicData>
            </a:graphic>
          </wp:anchor>
        </w:drawing>
      </w:r>
      <w:r>
        <w:rPr>
          <w:rFonts w:cs="Calibri" w:ascii="Century Gothic" w:hAnsi="Century Gothic" w:cstheme="minorHAnsi"/>
          <w:b/>
          <w:bCs/>
          <w:color w:val="050505"/>
          <w:shd w:fill="FFFFFF" w:val="clear"/>
        </w:rPr>
        <w:t>Police News</w:t>
      </w:r>
    </w:p>
    <w:p>
      <w:pPr>
        <w:pStyle w:val="NoSpacing"/>
        <w:jc w:val="both"/>
        <w:rPr>
          <w:rFonts w:ascii="Century Gothic" w:hAnsi="Century Gothic" w:cs="Calibri" w:cstheme="minorHAnsi"/>
          <w:color w:val="050505"/>
          <w:shd w:fill="FFFFFF" w:val="clear"/>
        </w:rPr>
      </w:pPr>
      <w:r>
        <w:rPr>
          <w:rFonts w:cs="Calibri" w:ascii="Century Gothic" w:hAnsi="Century Gothic" w:cstheme="minorHAnsi"/>
          <w:color w:val="050505"/>
          <w:shd w:fill="FFFFFF" w:val="clear"/>
        </w:rPr>
        <w:t>We were joined by the WMP Rural North team. They gave an insight to some of the crimes and issues to be weary of at the moment.</w:t>
      </w:r>
    </w:p>
    <w:p>
      <w:pPr>
        <w:pStyle w:val="NoSpacing"/>
        <w:jc w:val="both"/>
        <w:rPr>
          <w:rFonts w:ascii="Century Gothic" w:hAnsi="Century Gothic" w:cs="Calibri" w:cstheme="minorHAnsi"/>
          <w:color w:val="050505"/>
          <w:shd w:fill="FFFFFF" w:val="clear"/>
        </w:rPr>
      </w:pPr>
      <w:r>
        <w:drawing>
          <wp:anchor behindDoc="0" distT="0" distB="0" distL="114300" distR="114300" simplePos="0" locked="0" layoutInCell="0" allowOverlap="1" relativeHeight="6">
            <wp:simplePos x="0" y="0"/>
            <wp:positionH relativeFrom="column">
              <wp:posOffset>3991610</wp:posOffset>
            </wp:positionH>
            <wp:positionV relativeFrom="paragraph">
              <wp:posOffset>127000</wp:posOffset>
            </wp:positionV>
            <wp:extent cx="1733550" cy="1733550"/>
            <wp:effectExtent l="0" t="0" r="0" b="0"/>
            <wp:wrapTight wrapText="bothSides">
              <wp:wrapPolygon edited="0">
                <wp:start x="-234" y="-235"/>
                <wp:lineTo x="-234" y="21597"/>
                <wp:lineTo x="21594" y="21597"/>
                <wp:lineTo x="21594" y="-235"/>
                <wp:lineTo x="-234" y="-235"/>
              </wp:wrapPolygon>
            </wp:wrapTight>
            <wp:docPr id="5" name="Image3" descr="A qr code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 descr="A qr code with black dots&#10;&#10;Description automatically generated"/>
                    <pic:cNvPicPr>
                      <a:picLocks noChangeAspect="1" noChangeArrowheads="1"/>
                    </pic:cNvPicPr>
                  </pic:nvPicPr>
                  <pic:blipFill>
                    <a:blip r:embed="rId8"/>
                    <a:stretch>
                      <a:fillRect/>
                    </a:stretch>
                  </pic:blipFill>
                  <pic:spPr bwMode="auto">
                    <a:xfrm>
                      <a:off x="0" y="0"/>
                      <a:ext cx="1733550" cy="1733550"/>
                    </a:xfrm>
                    <a:prstGeom prst="rect">
                      <a:avLst/>
                    </a:prstGeom>
                  </pic:spPr>
                </pic:pic>
              </a:graphicData>
            </a:graphic>
          </wp:anchor>
        </w:drawing>
      </w:r>
      <w:r>
        <w:rPr>
          <w:rFonts w:cs="Calibri" w:ascii="Century Gothic" w:hAnsi="Century Gothic" w:cstheme="minorHAnsi"/>
          <w:color w:val="050505"/>
          <w:shd w:fill="FFFFFF" w:val="clear"/>
        </w:rPr>
        <w:t xml:space="preserve">There has been a spike in rural crime, in particular to the West of the County. This included Diesel and Farm Plant Thefts. This is now a focus of the police, but noted that the nature of our rural rat runs, it makes catching thieves difficult. The request is to be vigilant, take care when storing farm machinery and report any suspicious behaviour to the policing team. </w:t>
      </w:r>
    </w:p>
    <w:p>
      <w:pPr>
        <w:pStyle w:val="NoSpacing"/>
        <w:jc w:val="both"/>
        <w:rPr>
          <w:rFonts w:ascii="Century Gothic" w:hAnsi="Century Gothic" w:cs="Calibri" w:cstheme="minorHAnsi"/>
          <w:color w:val="050505"/>
          <w:shd w:fill="FFFFFF" w:val="clear"/>
        </w:rPr>
      </w:pPr>
      <w:r>
        <w:rPr>
          <w:rFonts w:cs="Calibri" w:ascii="Century Gothic" w:hAnsi="Century Gothic" w:cstheme="minorHAnsi"/>
          <w:color w:val="050505"/>
          <w:shd w:fill="FFFFFF" w:val="clear"/>
        </w:rPr>
        <w:t>There may be a connection between these thefts and Drones used to scope, so again, if you see suspicious activity, please report to the policing team based in Pontesbury. Scan the QR Code for contact details.</w:t>
      </w:r>
    </w:p>
    <w:p>
      <w:pPr>
        <w:pStyle w:val="NoSpacing"/>
        <w:jc w:val="both"/>
        <w:rPr>
          <w:rFonts w:ascii="Century Gothic" w:hAnsi="Century Gothic" w:cs="Calibri" w:cstheme="minorHAnsi"/>
          <w:color w:val="050505"/>
          <w:shd w:fill="FFFFFF" w:val="clear"/>
        </w:rPr>
      </w:pPr>
      <w:r>
        <w:rPr>
          <w:rFonts w:cs="Calibri" w:cstheme="minorHAnsi" w:ascii="Century Gothic" w:hAnsi="Century Gothic"/>
          <w:color w:val="050505"/>
          <w:shd w:fill="FFFFFF" w:val="clear"/>
        </w:rPr>
      </w:r>
    </w:p>
    <w:p>
      <w:pPr>
        <w:pStyle w:val="NoSpacing"/>
        <w:jc w:val="both"/>
        <w:rPr>
          <w:rFonts w:ascii="Century Gothic" w:hAnsi="Century Gothic" w:cs="Calibri" w:cstheme="minorHAnsi"/>
          <w:color w:val="050505"/>
          <w:shd w:fill="FFFFFF" w:val="clear"/>
        </w:rPr>
      </w:pPr>
      <w:r>
        <w:rPr>
          <w:rFonts w:cs="Calibri" w:ascii="Century Gothic" w:hAnsi="Century Gothic" w:cstheme="minorHAnsi"/>
          <w:b/>
          <w:bCs/>
          <w:color w:val="050505"/>
          <w:shd w:fill="FFFFFF" w:val="clear"/>
        </w:rPr>
        <w:t>Planning</w:t>
      </w:r>
      <w:r>
        <w:rPr>
          <w:rFonts w:cs="Calibri" w:ascii="Century Gothic" w:hAnsi="Century Gothic" w:cstheme="minorHAnsi"/>
          <w:color w:val="050505"/>
          <w:shd w:fill="FFFFFF" w:val="clear"/>
        </w:rPr>
        <w:t xml:space="preserve"> </w:t>
      </w:r>
    </w:p>
    <w:p>
      <w:pPr>
        <w:pStyle w:val="NoSpacing"/>
        <w:jc w:val="both"/>
        <w:rPr>
          <w:rFonts w:ascii="Century Gothic" w:hAnsi="Century Gothic" w:cs="Calibri" w:cstheme="minorHAnsi"/>
          <w:color w:val="050505"/>
          <w:shd w:fill="FFFFFF" w:val="clear"/>
        </w:rPr>
      </w:pPr>
      <w:r>
        <w:rPr>
          <w:rFonts w:cs="Calibri" w:ascii="Century Gothic" w:hAnsi="Century Gothic" w:cstheme="minorHAnsi"/>
          <w:color w:val="050505"/>
          <w:shd w:fill="FFFFFF" w:val="clear"/>
        </w:rPr>
        <w:t>We reviewed several applications since the last publication.</w:t>
      </w:r>
    </w:p>
    <w:p>
      <w:pPr>
        <w:pStyle w:val="NoSpacing"/>
        <w:jc w:val="both"/>
        <w:rPr>
          <w:rFonts w:ascii="Century Gothic" w:hAnsi="Century Gothic" w:cs="Calibri" w:cstheme="minorHAnsi"/>
          <w:color w:val="050505"/>
          <w:shd w:fill="FFFFFF" w:val="clear"/>
        </w:rPr>
      </w:pPr>
      <w:r>
        <w:rPr>
          <w:rFonts w:cs="Calibri" w:ascii="Century Gothic" w:hAnsi="Century Gothic" w:cstheme="minorHAnsi"/>
          <w:color w:val="050505"/>
          <w:shd w:fill="FFFFFF" w:val="clear"/>
        </w:rPr>
        <w:t>Full Feedback can be found on the Shropshire Planning Portal.</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b/>
          <w:b/>
          <w:bCs/>
        </w:rPr>
      </w:pPr>
      <w:r>
        <w:rPr>
          <w:rFonts w:ascii="Century Gothic" w:hAnsi="Century Gothic"/>
          <w:b/>
          <w:bCs/>
        </w:rPr>
        <w:t xml:space="preserve">Finance – </w:t>
      </w:r>
    </w:p>
    <w:p>
      <w:pPr>
        <w:pStyle w:val="NoSpacing"/>
        <w:jc w:val="both"/>
        <w:rPr>
          <w:rFonts w:ascii="Century Gothic" w:hAnsi="Century Gothic"/>
        </w:rPr>
      </w:pPr>
      <w:r>
        <w:rPr>
          <w:rFonts w:ascii="Century Gothic" w:hAnsi="Century Gothic"/>
        </w:rPr>
        <w:t xml:space="preserve">The PC has healthy finances, we have reviewed the budget for 2024/25 and this is now set. We will spend more that council tax brings, but this is being reviewed and we are hopeful that we will not exceed the budget in the next financial year, however, our reserves will support any overspend. One of the bigger tasks will be to progress the acquisition of land to provide a space for youths to play and be safe in our parish. </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b/>
          <w:b/>
          <w:bCs/>
        </w:rPr>
      </w:pPr>
      <w:r>
        <w:rPr>
          <w:rFonts w:ascii="Century Gothic" w:hAnsi="Century Gothic"/>
          <w:b/>
          <w:bCs/>
        </w:rPr>
        <w:t>Youth Club</w:t>
      </w:r>
    </w:p>
    <w:p>
      <w:pPr>
        <w:pStyle w:val="NoSpacing"/>
        <w:jc w:val="both"/>
        <w:rPr>
          <w:rFonts w:ascii="Century Gothic" w:hAnsi="Century Gothic"/>
        </w:rPr>
      </w:pPr>
      <w:r>
        <w:rPr>
          <w:rFonts w:ascii="Century Gothic" w:hAnsi="Century Gothic"/>
        </w:rPr>
        <w:t>The Parish Council has been informed that there is a change of leadership at the club starting after Easter. The club is still performing well, and the PC awarded a grant of just under £300 for play equipment.</w:t>
      </w:r>
    </w:p>
    <w:p>
      <w:pPr>
        <w:pStyle w:val="NoSpacing"/>
        <w:jc w:val="both"/>
        <w:rPr>
          <w:rFonts w:ascii="Century Gothic" w:hAnsi="Century Gothic"/>
        </w:rPr>
      </w:pPr>
      <w:r>
        <w:rPr>
          <w:rFonts w:ascii="Century Gothic" w:hAnsi="Century Gothic"/>
        </w:rPr>
        <w:t xml:space="preserve">If you have the capacity to assist or are a parent/carer of children attending and could help on a Thursday evening, this would be an asset to the group. </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b/>
          <w:b/>
          <w:bCs/>
        </w:rPr>
      </w:pPr>
      <w:r>
        <w:rPr>
          <w:rFonts w:ascii="Century Gothic" w:hAnsi="Century Gothic"/>
          <w:b/>
          <w:bCs/>
        </w:rPr>
        <w:t>Ball Park Clarity</w:t>
      </w:r>
    </w:p>
    <w:p>
      <w:pPr>
        <w:pStyle w:val="NoSpacing"/>
        <w:jc w:val="both"/>
        <w:rPr>
          <w:rFonts w:ascii="Century Gothic" w:hAnsi="Century Gothic"/>
        </w:rPr>
      </w:pPr>
      <w:r>
        <w:rPr>
          <w:rFonts w:ascii="Century Gothic" w:hAnsi="Century Gothic"/>
        </w:rPr>
        <w:t xml:space="preserve">In response to some Facebook comments, It appears that there was some uncertainty with the access to the Ball Park and why the Ball Park (in the Primary School) was closed. </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 xml:space="preserve">Access to the Ball Park had been an ongoing issue since 2019 and came to a head in April last year. In short, the land the Ballpark sits on is owned by the diocesan of Litchfield. They own the Ballpark and the land that the school sits on. For clarity, the land that the ballpark sits on was never Council/Parish Council or Village Hall land, it has always been owned by the Diocesan of Litchfield, therefore private land. </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 xml:space="preserve">In 2009 Shropshire Council/ the PC/School &amp; Diocese of Litchfield entered into a lease agreement. This was to lease the land for 10 years with a right to renew. As a result of that agreement SCC &amp; PC funded the Ball Park on the condition that the school had use. This was agreeable by everyone and was built. </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Most of the key players had forgotten that there was a lease, so when this was identified in late 2019/2020, the sticking point in a renewal of a lease was the wording of the lease. The Parish Council, under the lease, had a lot of responsibilities over and above maintenance, which we didn't realise was in the original lease and the PC hadn't been doing.</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Long and short, all parties met several times during Covid and more recently, but there was no middle ground that we could agree on. All parties (including the school) did look at several options including giving the land to the PC and us giving access. But there was not an option that the Diocesan could accept, due to insurances/trespass and safeguarding matters.</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 xml:space="preserve">Therefore, it was with great regret that the PC, the School and the Diocesan of Litchfield could not renew the lease, and as a result the school (due to management, resourcing, insurance and trespass issues) had no choice but to close the Ball Park from public use. </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Whilst this was frustrating for all parties, with people suing people over the littlest things, this was the only response the school and their legal advisors could accept. The Parish and the School have and still maintained good relations and we are working together in several other areas. But regarding trying to "Re-open" the former Ball Park, it is private land, so discussion closed.</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b/>
          <w:b/>
          <w:bCs/>
          <w:i/>
          <w:i/>
          <w:iCs/>
          <w:u w:val="single"/>
        </w:rPr>
      </w:pPr>
      <w:r>
        <w:rPr>
          <w:rFonts w:ascii="Century Gothic" w:hAnsi="Century Gothic"/>
          <w:b/>
          <w:bCs/>
          <w:i/>
          <w:iCs/>
          <w:u w:val="single"/>
        </w:rPr>
        <w:t>What next:</w:t>
      </w:r>
    </w:p>
    <w:p>
      <w:pPr>
        <w:pStyle w:val="NoSpacing"/>
        <w:jc w:val="both"/>
        <w:rPr>
          <w:rFonts w:ascii="Century Gothic" w:hAnsi="Century Gothic"/>
        </w:rPr>
      </w:pPr>
      <w:r>
        <w:rPr>
          <w:rFonts w:ascii="Century Gothic" w:hAnsi="Century Gothic"/>
        </w:rPr>
        <w:t xml:space="preserve">The PC have reached out to other landowners and if the new estate to the South of the Village gains planning approval, the developer is geared up to help us with funding, but there is a long way to go before that is agreed. </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The Parish Council are aware of the lack of the provision for teenaged children in the village. As a group, we always try to consider burdens on the Parish infrastructure and welcome ideas or support including help volunteering in several ways. EG</w:t>
      </w:r>
    </w:p>
    <w:p>
      <w:pPr>
        <w:pStyle w:val="NoSpacing"/>
        <w:numPr>
          <w:ilvl w:val="0"/>
          <w:numId w:val="1"/>
        </w:numPr>
        <w:jc w:val="both"/>
        <w:rPr>
          <w:rFonts w:ascii="Century Gothic" w:hAnsi="Century Gothic"/>
        </w:rPr>
      </w:pPr>
      <w:r>
        <w:rPr>
          <w:rFonts w:ascii="Century Gothic" w:hAnsi="Century Gothic"/>
        </w:rPr>
        <w:t xml:space="preserve">Join the Parish Council, (please contact the Clerk). </w:t>
      </w:r>
    </w:p>
    <w:p>
      <w:pPr>
        <w:pStyle w:val="NoSpacing"/>
        <w:numPr>
          <w:ilvl w:val="0"/>
          <w:numId w:val="1"/>
        </w:numPr>
        <w:jc w:val="both"/>
        <w:rPr>
          <w:rFonts w:ascii="Century Gothic" w:hAnsi="Century Gothic"/>
        </w:rPr>
      </w:pPr>
      <w:r>
        <w:rPr>
          <w:rFonts w:ascii="Century Gothic" w:hAnsi="Century Gothic"/>
        </w:rPr>
        <w:t xml:space="preserve">OR Support Local groups in the Village, including </w:t>
      </w:r>
    </w:p>
    <w:p>
      <w:pPr>
        <w:pStyle w:val="NoSpacing"/>
        <w:numPr>
          <w:ilvl w:val="1"/>
          <w:numId w:val="1"/>
        </w:numPr>
        <w:jc w:val="both"/>
        <w:rPr>
          <w:rFonts w:ascii="Century Gothic" w:hAnsi="Century Gothic"/>
        </w:rPr>
      </w:pPr>
      <w:r>
        <w:rPr>
          <w:rFonts w:ascii="Century Gothic" w:hAnsi="Century Gothic"/>
        </w:rPr>
        <w:t>The Village Hall committee/ Café team</w:t>
      </w:r>
    </w:p>
    <w:p>
      <w:pPr>
        <w:pStyle w:val="NoSpacing"/>
        <w:numPr>
          <w:ilvl w:val="1"/>
          <w:numId w:val="1"/>
        </w:numPr>
        <w:jc w:val="both"/>
        <w:rPr>
          <w:rFonts w:ascii="Century Gothic" w:hAnsi="Century Gothic"/>
        </w:rPr>
      </w:pPr>
      <w:r>
        <w:rPr>
          <w:rFonts w:ascii="Century Gothic" w:hAnsi="Century Gothic"/>
        </w:rPr>
        <w:t xml:space="preserve">The Youth Club run by SYA </w:t>
      </w:r>
    </w:p>
    <w:p>
      <w:pPr>
        <w:pStyle w:val="NoSpacing"/>
        <w:numPr>
          <w:ilvl w:val="1"/>
          <w:numId w:val="1"/>
        </w:numPr>
        <w:jc w:val="both"/>
        <w:rPr>
          <w:rFonts w:ascii="Century Gothic" w:hAnsi="Century Gothic"/>
        </w:rPr>
      </w:pPr>
      <w:r>
        <w:rPr>
          <w:rFonts w:ascii="Century Gothic" w:hAnsi="Century Gothic"/>
        </w:rPr>
        <w:t xml:space="preserve">Or </w:t>
      </w:r>
      <w:hyperlink r:id="rId9">
        <w:r>
          <w:rPr>
            <w:rStyle w:val="InternetLink"/>
            <w:rFonts w:ascii="Century Gothic" w:hAnsi="Century Gothic"/>
          </w:rPr>
          <w:t xml:space="preserve"> Bomere Heath Scout Group</w:t>
        </w:r>
      </w:hyperlink>
      <w:r>
        <w:rPr>
          <w:rFonts w:ascii="Century Gothic" w:hAnsi="Century Gothic"/>
        </w:rPr>
        <w:t xml:space="preserve"> all who need support and help to stay running and any offers of time to help keep these groups afloat.</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rPr>
      </w:pPr>
      <w:r>
        <w:rPr>
          <w:rFonts w:ascii="Century Gothic" w:hAnsi="Century Gothic"/>
        </w:rPr>
        <w:t>---------------------------------------------------------------------------------------------------------------------------</w:t>
      </w:r>
    </w:p>
    <w:p>
      <w:pPr>
        <w:pStyle w:val="NoSpacing"/>
        <w:jc w:val="both"/>
        <w:rPr>
          <w:rFonts w:ascii="Century Gothic" w:hAnsi="Century Gothic"/>
        </w:rPr>
      </w:pPr>
      <w:r>
        <w:rPr>
          <w:rFonts w:ascii="Century Gothic" w:hAnsi="Century Gothic"/>
        </w:rPr>
      </w:r>
    </w:p>
    <w:p>
      <w:pPr>
        <w:pStyle w:val="NoSpacing"/>
        <w:jc w:val="both"/>
        <w:rPr>
          <w:rFonts w:ascii="Century Gothic" w:hAnsi="Century Gothic"/>
          <w:b/>
          <w:b/>
          <w:sz w:val="24"/>
          <w:szCs w:val="24"/>
        </w:rPr>
      </w:pPr>
      <w:r>
        <w:rPr>
          <w:rFonts w:ascii="Century Gothic" w:hAnsi="Century Gothic"/>
        </w:rPr>
        <w:t xml:space="preserve">The next meeting is to be held on </w:t>
      </w:r>
      <w:r>
        <w:rPr>
          <w:rFonts w:ascii="Century Gothic" w:hAnsi="Century Gothic"/>
          <w:b/>
          <w:sz w:val="24"/>
          <w:szCs w:val="24"/>
        </w:rPr>
        <w:t>Wednesday 10</w:t>
      </w:r>
      <w:r>
        <w:rPr>
          <w:rFonts w:ascii="Century Gothic" w:hAnsi="Century Gothic"/>
          <w:b/>
          <w:sz w:val="24"/>
          <w:szCs w:val="24"/>
          <w:vertAlign w:val="superscript"/>
        </w:rPr>
        <w:t>th</w:t>
      </w:r>
      <w:r>
        <w:rPr>
          <w:rFonts w:ascii="Century Gothic" w:hAnsi="Century Gothic"/>
          <w:b/>
          <w:sz w:val="24"/>
          <w:szCs w:val="24"/>
        </w:rPr>
        <w:t xml:space="preserve"> April 2024 at 7.00pm in Bomere Heath Village Hall. This is for our half hour community open session &amp; AGM, please pop along.</w:t>
      </w:r>
    </w:p>
    <w:p>
      <w:pPr>
        <w:pStyle w:val="NoSpacing"/>
        <w:jc w:val="both"/>
        <w:rPr>
          <w:rFonts w:ascii="Century Gothic" w:hAnsi="Century Gothic"/>
        </w:rPr>
      </w:pPr>
      <w:r>
        <w:rPr>
          <w:rFonts w:ascii="Century Gothic" w:hAnsi="Century Gothic"/>
        </w:rPr>
      </w:r>
    </w:p>
    <w:p>
      <w:pPr>
        <w:pStyle w:val="NoSpacing"/>
        <w:jc w:val="both"/>
        <w:rPr>
          <w:rStyle w:val="InternetLink"/>
          <w:rFonts w:ascii="Century Gothic" w:hAnsi="Century Gothic"/>
        </w:rPr>
      </w:pPr>
      <w:r>
        <w:rPr>
          <w:rFonts w:ascii="Century Gothic" w:hAnsi="Century Gothic"/>
        </w:rPr>
        <w:t xml:space="preserve">We will post the agenda for this meeting on the website nearer the time. If you wish to have a comment read aloud on an issue, please contact the Clerk in writing and give 5 working days’ notice so it can be placed on an Agenda. </w:t>
      </w:r>
      <w:bookmarkStart w:id="1" w:name="_Hlk119532709"/>
      <w:r>
        <w:rPr>
          <w:rStyle w:val="InternetLink"/>
          <w:rFonts w:ascii="Century Gothic" w:hAnsi="Century Gothic"/>
        </w:rPr>
        <w:t>clerk@bomereheath.co.uk</w:t>
      </w:r>
      <w:bookmarkEnd w:id="1"/>
    </w:p>
    <w:p>
      <w:pPr>
        <w:pStyle w:val="Normal"/>
        <w:jc w:val="both"/>
        <w:rPr>
          <w:rFonts w:ascii="Century Gothic" w:hAnsi="Century Gothic" w:cs="Calibri" w:cstheme="minorHAnsi"/>
        </w:rPr>
      </w:pPr>
      <w:r>
        <w:rPr>
          <w:rFonts w:cs="Calibri" w:cstheme="minorHAnsi" w:ascii="Century Gothic" w:hAnsi="Century Gothic"/>
        </w:rPr>
      </w:r>
    </w:p>
    <w:p>
      <w:pPr>
        <w:pStyle w:val="Normal"/>
        <w:spacing w:before="0" w:after="200"/>
        <w:jc w:val="both"/>
        <w:rPr>
          <w:rFonts w:ascii="Century Gothic" w:hAnsi="Century Gothic" w:cs="Calibri" w:cstheme="minorHAnsi"/>
        </w:rPr>
      </w:pPr>
      <w:r>
        <w:rPr/>
      </w:r>
    </w:p>
    <w:sectPr>
      <w:footerReference w:type="default" r:id="rId10"/>
      <w:type w:val="nextPage"/>
      <w:pgSz w:w="11906" w:h="16838"/>
      <w:pgMar w:left="1440" w:right="1440" w:gutter="0" w:header="0" w:top="1440" w:footer="708"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Century Gothic">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74377324"/>
    </w:sdtPr>
    <w:sdtContent>
      <w:p>
        <w:pPr>
          <w:pStyle w:val="Footer"/>
          <w:rPr/>
        </w:pPr>
        <w:r>
          <w:rPr/>
          <w:t>Bomere Heath Parish update – March 2024</w:t>
          <w:tab/>
          <w:tab/>
        </w:r>
        <w:r>
          <w:rPr/>
          <w:fldChar w:fldCharType="begin"/>
        </w:r>
        <w:r>
          <w:rPr/>
          <w:instrText xml:space="preserve"> PAGE </w:instrText>
        </w:r>
        <w:r>
          <w:rPr/>
          <w:fldChar w:fldCharType="separate"/>
        </w:r>
        <w:r>
          <w:rPr/>
          <w:t>3</w:t>
        </w:r>
        <w:r>
          <w:rPr/>
          <w:fldChar w:fldCharType="end"/>
        </w:r>
      </w:p>
      <w:p>
        <w:pPr>
          <w:pStyle w:val="Footer"/>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character" w:styleId="DefaultParagraphFont" w:default="1">
    <w:name w:val="Default Paragraph Font"/>
    <w:uiPriority w:val="1"/>
    <w:unhideWhenUsed/>
    <w:qFormat/>
    <w:rPr/>
  </w:style>
  <w:style w:type="character" w:styleId="BalloonTextChar" w:customStyle="1">
    <w:name w:val="Balloon Text Char"/>
    <w:basedOn w:val="DefaultParagraphFont"/>
    <w:link w:val="BalloonText"/>
    <w:uiPriority w:val="99"/>
    <w:semiHidden/>
    <w:qFormat/>
    <w:rsid w:val="00fd512b"/>
    <w:rPr>
      <w:rFonts w:ascii="Tahoma" w:hAnsi="Tahoma" w:cs="Tahoma"/>
      <w:sz w:val="16"/>
      <w:szCs w:val="16"/>
    </w:rPr>
  </w:style>
  <w:style w:type="character" w:styleId="HeaderChar" w:customStyle="1">
    <w:name w:val="Header Char"/>
    <w:basedOn w:val="DefaultParagraphFont"/>
    <w:link w:val="Header"/>
    <w:uiPriority w:val="99"/>
    <w:qFormat/>
    <w:rsid w:val="00032b63"/>
    <w:rPr/>
  </w:style>
  <w:style w:type="character" w:styleId="FooterChar" w:customStyle="1">
    <w:name w:val="Footer Char"/>
    <w:basedOn w:val="DefaultParagraphFont"/>
    <w:link w:val="Footer"/>
    <w:uiPriority w:val="99"/>
    <w:qFormat/>
    <w:rsid w:val="00032b63"/>
    <w:rPr/>
  </w:style>
  <w:style w:type="character" w:styleId="InternetLink">
    <w:name w:val="Hyperlink"/>
    <w:basedOn w:val="DefaultParagraphFont"/>
    <w:uiPriority w:val="99"/>
    <w:unhideWhenUsed/>
    <w:rsid w:val="00a04c85"/>
    <w:rPr>
      <w:color w:val="0000FF" w:themeColor="hyperlink"/>
      <w:u w:val="single"/>
    </w:rPr>
  </w:style>
  <w:style w:type="character" w:styleId="UnresolvedMention1" w:customStyle="1">
    <w:name w:val="Unresolved Mention1"/>
    <w:basedOn w:val="DefaultParagraphFont"/>
    <w:uiPriority w:val="99"/>
    <w:semiHidden/>
    <w:unhideWhenUsed/>
    <w:qFormat/>
    <w:rsid w:val="00a04c85"/>
    <w:rPr>
      <w:color w:val="605E5C"/>
      <w:shd w:fill="E1DFDD" w:val="clear"/>
    </w:rPr>
  </w:style>
  <w:style w:type="character" w:styleId="UnresolvedMention2" w:customStyle="1">
    <w:name w:val="Unresolved Mention2"/>
    <w:basedOn w:val="DefaultParagraphFont"/>
    <w:uiPriority w:val="99"/>
    <w:semiHidden/>
    <w:unhideWhenUsed/>
    <w:qFormat/>
    <w:rsid w:val="00157186"/>
    <w:rPr>
      <w:color w:val="605E5C"/>
      <w:shd w:fill="E1DFDD" w:val="clear"/>
    </w:rPr>
  </w:style>
  <w:style w:type="character" w:styleId="UnresolvedMention">
    <w:name w:val="Unresolved Mention"/>
    <w:basedOn w:val="DefaultParagraphFont"/>
    <w:uiPriority w:val="99"/>
    <w:semiHidden/>
    <w:unhideWhenUsed/>
    <w:qFormat/>
    <w:rsid w:val="0088368e"/>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fd512b"/>
    <w:pPr>
      <w:spacing w:lineRule="auto" w:line="240" w:before="0" w:after="0"/>
    </w:pPr>
    <w:rPr>
      <w:rFonts w:ascii="Tahoma" w:hAnsi="Tahoma" w:cs="Tahoma"/>
      <w:sz w:val="16"/>
      <w:szCs w:val="16"/>
    </w:rPr>
  </w:style>
  <w:style w:type="paragraph" w:styleId="ListParagraph">
    <w:name w:val="List Paragraph"/>
    <w:basedOn w:val="Normal"/>
    <w:uiPriority w:val="34"/>
    <w:qFormat/>
    <w:rsid w:val="00e616c2"/>
    <w:pPr>
      <w:spacing w:before="0" w:after="200"/>
      <w:ind w:left="720" w:hanging="0"/>
      <w:contextualSpacing/>
    </w:pPr>
    <w:rPr/>
  </w:style>
  <w:style w:type="paragraph" w:styleId="NoSpacing">
    <w:name w:val="No Spacing"/>
    <w:uiPriority w:val="1"/>
    <w:qFormat/>
    <w:rsid w:val="00ed4cb9"/>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erandFooter">
    <w:name w:val="Header and Footer"/>
    <w:basedOn w:val="Normal"/>
    <w:qFormat/>
    <w:pPr/>
    <w:rPr/>
  </w:style>
  <w:style w:type="paragraph" w:styleId="Header">
    <w:name w:val="Header"/>
    <w:basedOn w:val="Normal"/>
    <w:link w:val="HeaderChar"/>
    <w:uiPriority w:val="99"/>
    <w:unhideWhenUsed/>
    <w:rsid w:val="00032b63"/>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032b63"/>
    <w:pPr>
      <w:tabs>
        <w:tab w:val="clear" w:pos="720"/>
        <w:tab w:val="center" w:pos="4513" w:leader="none"/>
        <w:tab w:val="right" w:pos="9026" w:leader="none"/>
      </w:tabs>
      <w:spacing w:lineRule="auto" w:line="240" w:before="0" w:after="0"/>
    </w:pPr>
    <w:rPr/>
  </w:style>
  <w:style w:type="paragraph" w:styleId="Default" w:customStyle="1">
    <w:name w:val="Default"/>
    <w:qFormat/>
    <w:rsid w:val="00832319"/>
    <w:pPr>
      <w:widowControl/>
      <w:bidi w:val="0"/>
      <w:spacing w:lineRule="auto" w:line="240" w:before="0" w:after="0"/>
      <w:jc w:val="left"/>
    </w:pPr>
    <w:rPr>
      <w:rFonts w:ascii="Calibri" w:hAnsi="Calibri" w:cs="Calibri" w:eastAsia="Calibri"/>
      <w:color w:val="000000"/>
      <w:kern w:val="0"/>
      <w:sz w:val="24"/>
      <w:szCs w:val="24"/>
      <w:lang w:val="en-GB" w:eastAsia="en-US" w:bidi="ar-SA"/>
    </w:rPr>
  </w:style>
  <w:style w:type="paragraph" w:styleId="NormalWeb">
    <w:name w:val="Normal (Web)"/>
    <w:basedOn w:val="Normal"/>
    <w:uiPriority w:val="99"/>
    <w:semiHidden/>
    <w:unhideWhenUsed/>
    <w:qFormat/>
    <w:rsid w:val="00ed6ca5"/>
    <w:pPr>
      <w:spacing w:lineRule="auto" w:line="240" w:beforeAutospacing="1" w:afterAutospacing="1"/>
    </w:pPr>
    <w:rPr>
      <w:rFonts w:ascii="Times New Roman" w:hAnsi="Times New Roman" w:eastAsia="Times New Roman" w:cs="Times New Roman"/>
      <w:sz w:val="24"/>
      <w:szCs w:val="24"/>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e738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hyperlink" Target="about:blank" TargetMode="External"/><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about:blank" TargetMode="Externa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Relationship Id="rId15" Type="http://schemas.openxmlformats.org/officeDocument/2006/relationships/customXml" Target="../customXml/item1.xml"/><Relationship Id="rId16"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0-01-15T07:55:43.550"/>
    </inkml:context>
    <inkml:brush xml:id="br0">
      <inkml:brushProperty name="width" value="0.05" units="cm"/>
      <inkml:brushProperty name="height" value="0.05" units="cm"/>
    </inkml:brush>
  </inkml:definitions>
  <inkml:trace contextRef="#ctx0" brushRef="#br0">0 26 20887 0 0,'0'0'1176'0'0,"0"0"-113"0"0,0 0-454 0 0,0 0-205 0 0,4-1-368 0 0,1 0-47 0 0,-1 0-1 0 0,0 0 1 0 0,0 0-1 0 0,0-1 0 0 0,0 1 1 0 0,0-1-1 0 0,0 0 1 0 0,0 0-1 0 0,2-3 12 0 0,-5 5 43 0 0,0-1 0 0 0,0 0 0 0 0,0 1 0 0 0,0-1 0 0 0,0 0 0 0 0,0 1 0 0 0,0-1 0 0 0,0 1 0 0 0,0 0 0 0 0,0-1 0 0 0,0 1 0 0 0,0 0 0 0 0,0 0 0 0 0,0-1 0 0 0,0 1 0 0 0,0 0 0 0 0,0 0 0 0 0,1 0 0 0 0,-1 0 0 0 0,0 1 0 0 0,0-1 0 0 0,0 0 0 0 0,0 0 0 0 0,0 1 0 0 0,0-1 0 0 0,0 0 0 0 0,0 1 0 0 0,0-1 0 0 0,0 1-43 0 0,2 1 179 0 0,0 1 1 0 0,0-1-1 0 0,0 1 0 0 0,-1 0 0 0 0,0 0 1 0 0,1 0-1 0 0,0 2-179 0 0,1 0-194 0 0,6 9 125 0 0,-1 1-1 0 0,-1 1 0 0 0,0 0 0 0 0,-1 0 1 0 0,0 1-1 0 0,-1-1 0 0 0,-2 1 1 0 0,3 14 69 0 0,3 21-50 0 0,-3 0 1 0 0,-2 15 49 0 0,-2-23 776 0 0,4 43 363 0 0,-4-69-885 0 0,-2-13-183 0 0,1 1-1 0 0,-2 0 1 0 0,1 0-1 0 0,-1 0 1 0 0,0-1 0 0 0,0 1-1 0 0,0 0 1 0 0,-1 0-1 0 0,-1 4-70 0 0,-7 47 73 0 0,9-53-71 0 0,-1 0 0 0 0,1 1-1 0 0,0-1 1 0 0,0 1 0 0 0,1-1-1 0 0,-1 1 1 0 0,1-1 0 0 0,0 0-1 0 0,0 1-1 0 0,4 24 3 0 0,-10-4 114 0 0,4-22-87 0 0,0 0 1 0 0,0 0-1 0 0,1 0 1 0 0,-1 0-1 0 0,1-1 1 0 0,0 1-1 0 0,0 3-30 0 0,4 7 9 0 0,-4-12-19 0 0,1 0 0 0 0,-1 0 0 0 0,0-1 0 0 0,1 1 0 0 0,-1 0 0 0 0,0 0 0 0 0,0 0 0 0 0,0 0-1 0 0,1 0 1 0 0,-1 0 0 0 0,0 0 0 0 0,0 0 0 0 0,-1-1 0 0 0,1 1 0 0 0,0 0 0 0 0,0 0 0 0 0,0 0 0 0 0,0 0-1 0 0,-1 0 1 0 0,1 0 0 0 0,-1 0 0 0 0,1 0 10 0 0,-3 10 49 0 0,1 1-1 0 0,1 0 1 0 0,-1-1 0 0 0,2 1-1 0 0,0 0 1 0 0,0 0 0 0 0,2 7-49 0 0,0 18-198 0 0,-2 6-122 0 0,0-25 57 0 0,0-15-278 0 0,0-6-418 0 0,-3 2-2710 0 0,3 1-12865 0 0</inkml:trace>
</inkml:ink>
</file>

<file path=customXml/itemProps1.xml><?xml version="1.0" encoding="utf-8"?>
<ds:datastoreItem xmlns:ds="http://schemas.openxmlformats.org/officeDocument/2006/customXml" ds:itemID="{29460370-1B81-4690-82A0-E6E5A79D73C9}">
  <ds:schemaRefs>
    <ds:schemaRef ds:uri="http://schemas.openxmlformats.org/officeDocument/2006/bibliography"/>
  </ds:schemaRefs>
</ds:datastoreItem>
</file>

<file path=customXml/itemProps2.xml><?xml version="1.0" encoding="utf-8"?>
<ds:datastoreItem xmlns:ds="http://schemas.openxmlformats.org/officeDocument/2006/customXml" ds:itemID="{29460370-1B81-4690-82A0-E6E5A79D7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487</TotalTime>
  <Application>LibreOffice/7.4.7.2$Windows_X86_64 LibreOffice_project/723314e595e8007d3cf785c16538505a1c878ca5</Application>
  <AppVersion>15.0000</AppVersion>
  <Pages>3</Pages>
  <Words>1126</Words>
  <Characters>5266</Characters>
  <CharactersWithSpaces>6366</CharactersWithSpaces>
  <Paragraphs>40</Paragraphs>
  <Company>Interserve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2023-01-19T06:55:00Z</dcterms:created>
  <dc:creator>Harmer, Daniel</dc:creator>
  <dc:description/>
  <dc:language>en-GB</dc:language>
  <cp:lastModifiedBy/>
  <dcterms:modified xsi:type="dcterms:W3CDTF">2024-03-27T09:59:29Z</dcterms:modified>
  <cp:revision>97</cp:revision>
  <dc:subject/>
  <dc:title/>
</cp:coreProperties>
</file>

<file path=docProps/custom.xml><?xml version="1.0" encoding="utf-8"?>
<Properties xmlns="http://schemas.openxmlformats.org/officeDocument/2006/custom-properties" xmlns:vt="http://schemas.openxmlformats.org/officeDocument/2006/docPropsVTypes"/>
</file>