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NEXT MEETING OF THE COUNCIL, WHICH WILL BE HELD IN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FITZ VILLAGE HALL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ON WEDNESDAY 12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MARCH 2025 at 7.30pm.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PRESENT: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APOLOGIES: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Grid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"/>
        <w:gridCol w:w="7112"/>
        <w:gridCol w:w="424"/>
        <w:gridCol w:w="425"/>
        <w:gridCol w:w="1135"/>
      </w:tblGrid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Item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Description</w:t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P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S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Action</w:t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1a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Declaration of Personal or Prejudicial Interests.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For Members to disclose any personal or prejudicial interests in any items on the Agenda for this meeting.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1b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To approve Minutes of meeting held on 12</w:t>
            </w:r>
            <w:r>
              <w:rPr>
                <w:rFonts w:eastAsia="Calibri" w:cs="Calibri"/>
                <w:b/>
                <w:kern w:val="0"/>
                <w:sz w:val="24"/>
                <w:szCs w:val="24"/>
                <w:vertAlign w:val="superscript"/>
                <w:lang w:val="en-GB" w:eastAsia="en-GB" w:bidi="ar-SA"/>
              </w:rPr>
              <w:t>th</w:t>
            </w: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 February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Notes;</w:t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2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Report from Shropshire County Councillor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3a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Chairpersons Report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>
          <w:trHeight w:val="841" w:hRule="atLeast"/>
        </w:trPr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3b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3c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3d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CLERKS REPORT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The clerk will present a budget summary where spend will be compared to budgets set.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Bank Balances as at 5.3.25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Community account: £14,678.28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CIL account                     £501.03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Savings account:       £15,346.91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Cambridge B.S.         £52,500.00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Calibri"/>
                <w:i/>
                <w:iCs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4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Matters arising from the Minutes.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To discuss any further potential funding for improved drainage to the cricket pitch.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To discuss staffing issues at the Youth Club.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Email from a parishioner of Old Woods requesting posts with red reflectors along their cartilage to raise awareness of the bend.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5 a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Planning Applications to consider.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To consider and respond to applications received from Shropshire Council.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The Stable Yard, Berwick House, Berwick Road REF 25/00496/FUL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Chage of use of part of the existing stables to a Class E commercial use for a Golf Simulator business.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The Stable Yard, Berwick House, Berwick Road REF 25/00497/LBC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As above.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Caradoc , Preston Gubbals Road, Bomere Heath REF 25/00596/CPL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Application for a Lawful Development Certificate for a proposed single storey side extension and dormer roof to the side.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Agricultural Land, Cutbury Hollow, Fitz REF 25/00753/AGR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Agricultural storage/shelter building.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North Lodge, Fitz, Montford Bridge REF 25/00779/AGR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Steel framed building for the storage of agricultural equipment.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Manor Farm, Fitz, Montford Bridge REF 25/00595/FUL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Single storey rear extension.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5b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Planning Application Outcomes.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GRANTED PERMISSION: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Greenfields, Forton Heath. REF 24/04853/FUL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8 Grafton, Shrewsbury REF 24/04710/FUL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Helvetica" w:hAnsi="Helvetica" w:eastAsia="Times New Roman" w:cs="Helvetica"/>
                <w:color w:val="333333"/>
                <w:sz w:val="23"/>
                <w:szCs w:val="23"/>
              </w:rPr>
            </w:pPr>
            <w:r>
              <w:rPr>
                <w:rFonts w:eastAsia="Times New Roman" w:cs="Helvetica" w:ascii="Helvetica" w:hAnsi="Helvetica"/>
                <w:color w:val="333333"/>
                <w:kern w:val="0"/>
                <w:sz w:val="23"/>
                <w:szCs w:val="23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6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Police Report -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Not received.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Correspondence.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eastAsia="Calibri" w:cs="Calibri"/>
                <w:kern w:val="0"/>
                <w:sz w:val="24"/>
                <w:szCs w:val="24"/>
                <w:u w:val="single"/>
                <w:lang w:val="en-GB" w:eastAsia="en-GB" w:bidi="ar-SA"/>
              </w:rPr>
              <w:t xml:space="preserve">To consider and where necessary, respond to items of correspondence received since the last meeting 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*Already forwarded to Members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Email from Shropshire Council Street naming and numbering, putting forward 2 street names for Affordable Housing Exception Site West of Merrington Road Bomere Heath. *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Email re suspicious activity at the park *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Letter from MP Julia Buckley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Road Closures: -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Unnamed Road between B5067 and Shrewsbury Road, Leaton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21.3.25 – 24.3.25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S.A.L.C. weekly briefing*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8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8. Items raised at the last meeting or requested by Councillors.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 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   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(a)  The Parish Council Web Site.  – Items are updated regularly.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(b)  Youth Club.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(c)   Business Plan </w:t>
            </w:r>
          </w:p>
          <w:p>
            <w:pPr>
              <w:pStyle w:val="Normal"/>
              <w:widowControl/>
              <w:spacing w:before="0" w:after="0"/>
              <w:ind w:left="315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9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Exchange of Information.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(a) For Members to bring to the notice of the Council any items requiring urgent attention  regarding: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Highways.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Footpaths &amp; Rights of Way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Street Lights.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Other.   </w:t>
            </w:r>
          </w:p>
          <w:p>
            <w:pPr>
              <w:pStyle w:val="ListParagraph"/>
              <w:widowControl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(b) Items for inclusion on the next agenda.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10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Accounts agreed for Payment.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eastAsia="Calibri" w:cs="Calibri"/>
                <w:kern w:val="0"/>
                <w:sz w:val="24"/>
                <w:szCs w:val="24"/>
                <w:u w:val="single"/>
                <w:lang w:val="en-GB" w:eastAsia="en-GB" w:bidi="ar-SA"/>
              </w:rPr>
              <w:t xml:space="preserve">For Members to approve payment of the following accounts:            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B.H.V.H.                                   £30.83 Broad band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Hugo Fox                                 £23.99 website        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Google Cloud                           £78.00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R.Briers                                     £44.22 Bband Fitz V.Hall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Staff costs                                £783.53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Clerk                                              £9.80 2x printer paper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                                                             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eastAsia="Calibri" w:cs="Calibri"/>
                <w:kern w:val="0"/>
                <w:sz w:val="24"/>
                <w:szCs w:val="24"/>
                <w:u w:val="single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11</w:t>
            </w:r>
          </w:p>
        </w:tc>
        <w:tc>
          <w:tcPr>
            <w:tcW w:w="711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 xml:space="preserve">Date and time of next meeting – 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>Wednesday 9</w:t>
            </w:r>
            <w:r>
              <w:rPr>
                <w:rFonts w:eastAsia="Calibri" w:cs="Calibri"/>
                <w:kern w:val="0"/>
                <w:sz w:val="24"/>
                <w:szCs w:val="24"/>
                <w:vertAlign w:val="superscript"/>
                <w:lang w:val="en-GB" w:eastAsia="en-GB" w:bidi="ar-SA"/>
              </w:rPr>
              <w:t>th</w:t>
            </w: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 APRIL 2025 Annual Parish Meeting 7pm followed by Parish Council meeting 7.30pm.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en-GB" w:eastAsia="en-GB" w:bidi="ar-SA"/>
              </w:rPr>
              <w:t xml:space="preserve">Location </w:t>
            </w: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–</w:t>
            </w:r>
            <w:r>
              <w:rPr>
                <w:rFonts w:eastAsia="Calibri" w:cs="Calibri"/>
                <w:b/>
                <w:color w:val="FF0000"/>
                <w:kern w:val="0"/>
                <w:sz w:val="24"/>
                <w:szCs w:val="24"/>
                <w:lang w:val="en-GB" w:eastAsia="en-GB" w:bidi="ar-SA"/>
              </w:rPr>
              <w:t xml:space="preserve"> </w:t>
            </w: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  <w:t>BOMERE HEATH VILLAGE HALL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en-GB" w:eastAsia="en-GB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2238525"/>
    </w:sdtPr>
    <w:sdtContent>
      <w:p>
        <w:pPr>
          <w:pStyle w:val="Footer"/>
          <w:pBdr>
            <w:top w:val="single" w:sz="4" w:space="1" w:color="D9D9D9"/>
          </w:pBdr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  <w:r>
          <w:rPr/>
          <w:t xml:space="preserve"> </w:t>
        </w:r>
        <w:r>
          <w:rPr/>
          <w:t xml:space="preserve">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b/>
        <w:b/>
        <w:sz w:val="28"/>
        <w:szCs w:val="28"/>
      </w:rPr>
    </w:pPr>
    <w:r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0"/>
          <wp:wrapTight wrapText="bothSides">
            <wp:wrapPolygon edited="0">
              <wp:start x="-2" y="0"/>
              <wp:lineTo x="-2" y="21156"/>
              <wp:lineTo x="21270" y="21156"/>
              <wp:lineTo x="21270" y="0"/>
              <wp:lineTo x="-2" y="0"/>
            </wp:wrapPolygon>
          </wp:wrapTight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  <w:szCs w:val="28"/>
      </w:rPr>
      <w:t>BOMERE HEATH &amp; DISTRICT PARISH COUNCIL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en-GB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40" w:after="0"/>
      <w:outlineLvl w:val="4"/>
    </w:pPr>
    <w:rPr>
      <w:color w:val="2E75B5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40" w:after="0"/>
      <w:outlineLvl w:val="5"/>
    </w:pPr>
    <w:rPr>
      <w:color w:val="1E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4f40d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4f40db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747d3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/>
    <w:rPr>
      <w:sz w:val="56"/>
      <w:szCs w:val="56"/>
    </w:rPr>
  </w:style>
  <w:style w:type="paragraph" w:styleId="Subtitle">
    <w:name w:val="Subtitle"/>
    <w:basedOn w:val="Normal"/>
    <w:next w:val="Normal"/>
    <w:qFormat/>
    <w:pPr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spacing w:before="0" w:after="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47d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407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LibreOffice/7.4.7.2$Windows_X86_64 LibreOffice_project/723314e595e8007d3cf785c16538505a1c878ca5</Application>
  <AppVersion>15.0000</AppVersion>
  <Pages>3</Pages>
  <Words>557</Words>
  <Characters>3085</Characters>
  <CharactersWithSpaces>3920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2025-03-05T19:05:00Z</dcterms:created>
  <dc:creator>BomerePC</dc:creator>
  <dc:description/>
  <dc:language>en-GB</dc:language>
  <cp:lastModifiedBy>Sue Horton</cp:lastModifiedBy>
  <cp:lastPrinted>2025-03-05T19:09:00Z</cp:lastPrinted>
  <dcterms:modified xsi:type="dcterms:W3CDTF">2025-03-05T19:10:00Z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